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ABEA" w14:textId="2AD4D292" w:rsidR="00F635B9" w:rsidRDefault="00F635B9" w:rsidP="00F635B9">
      <w:pPr>
        <w:pStyle w:val="Heading1"/>
        <w:jc w:val="center"/>
      </w:pPr>
      <w:r>
        <w:rPr>
          <w:noProof/>
        </w:rPr>
        <w:drawing>
          <wp:inline distT="0" distB="0" distL="0" distR="0" wp14:anchorId="0B6D5B43" wp14:editId="2E5458B8">
            <wp:extent cx="2008440" cy="1295400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968" cy="13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80CE0A6" wp14:editId="03504F52">
            <wp:extent cx="3173144" cy="1028700"/>
            <wp:effectExtent l="0" t="0" r="8255" b="0"/>
            <wp:docPr id="2" name="Picture 2" descr="National Institute for Research in Tuberculosi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Institute for Research in Tuberculosis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23" cy="10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D2744" w14:textId="77777777" w:rsidR="00F635B9" w:rsidRDefault="00F635B9" w:rsidP="00F635B9">
      <w:pPr>
        <w:pStyle w:val="NoSpacing"/>
      </w:pPr>
    </w:p>
    <w:p w14:paraId="464CC55F" w14:textId="745B1B3B" w:rsidR="00822257" w:rsidRDefault="00822257" w:rsidP="00F635B9">
      <w:pPr>
        <w:pStyle w:val="Heading1"/>
        <w:jc w:val="center"/>
      </w:pPr>
      <w:r>
        <w:t>Symposium report</w:t>
      </w:r>
    </w:p>
    <w:p w14:paraId="28E1AA9D" w14:textId="77777777" w:rsidR="00F635B9" w:rsidRDefault="00822257" w:rsidP="00F635B9">
      <w:pPr>
        <w:pStyle w:val="NoSpacing"/>
        <w:jc w:val="center"/>
        <w:rPr>
          <w:i/>
          <w:iCs/>
        </w:rPr>
      </w:pPr>
      <w:r w:rsidRPr="00822257">
        <w:rPr>
          <w:i/>
          <w:iCs/>
        </w:rPr>
        <w:t xml:space="preserve">Leveraging social sciences in the global fight against Tuberculosis: </w:t>
      </w:r>
    </w:p>
    <w:p w14:paraId="713D3D75" w14:textId="1B125208" w:rsidR="00F635B9" w:rsidRDefault="00822257" w:rsidP="00F635B9">
      <w:pPr>
        <w:pStyle w:val="NoSpacing"/>
        <w:jc w:val="center"/>
        <w:rPr>
          <w:i/>
          <w:iCs/>
        </w:rPr>
      </w:pPr>
      <w:r w:rsidRPr="00822257">
        <w:rPr>
          <w:i/>
          <w:iCs/>
        </w:rPr>
        <w:t xml:space="preserve">Sharing experiences from across the globe </w:t>
      </w:r>
    </w:p>
    <w:p w14:paraId="0380BD1F" w14:textId="66308A3C" w:rsidR="00822257" w:rsidRDefault="00822257" w:rsidP="00F635B9">
      <w:pPr>
        <w:pStyle w:val="NoSpacing"/>
        <w:jc w:val="center"/>
        <w:rPr>
          <w:i/>
          <w:iCs/>
        </w:rPr>
      </w:pPr>
      <w:r w:rsidRPr="00822257">
        <w:rPr>
          <w:i/>
          <w:iCs/>
        </w:rPr>
        <w:t>19</w:t>
      </w:r>
      <w:r w:rsidRPr="00822257">
        <w:rPr>
          <w:i/>
          <w:iCs/>
          <w:vertAlign w:val="superscript"/>
        </w:rPr>
        <w:t>th</w:t>
      </w:r>
      <w:r w:rsidRPr="00822257">
        <w:rPr>
          <w:i/>
          <w:iCs/>
        </w:rPr>
        <w:t xml:space="preserve"> of April 2021</w:t>
      </w:r>
    </w:p>
    <w:p w14:paraId="6F341DE6" w14:textId="0EF32E03" w:rsidR="00F635B9" w:rsidRDefault="00F635B9" w:rsidP="00F635B9">
      <w:pPr>
        <w:pStyle w:val="NoSpacing"/>
        <w:jc w:val="center"/>
        <w:rPr>
          <w:i/>
          <w:iCs/>
        </w:rPr>
      </w:pPr>
    </w:p>
    <w:p w14:paraId="2238D54D" w14:textId="77777777" w:rsidR="00E96AE3" w:rsidRPr="00822257" w:rsidRDefault="00E96AE3" w:rsidP="00F635B9">
      <w:pPr>
        <w:pStyle w:val="NoSpacing"/>
        <w:jc w:val="center"/>
        <w:rPr>
          <w:i/>
          <w:iCs/>
        </w:rPr>
      </w:pPr>
    </w:p>
    <w:p w14:paraId="3E867B53" w14:textId="77777777" w:rsidR="00B40775" w:rsidRDefault="00E96AE3" w:rsidP="00E96AE3">
      <w:pPr>
        <w:spacing w:after="0" w:line="240" w:lineRule="auto"/>
        <w:rPr>
          <w:szCs w:val="22"/>
        </w:rPr>
      </w:pPr>
      <w:r w:rsidRPr="00EF6230">
        <w:rPr>
          <w:szCs w:val="22"/>
        </w:rPr>
        <w:t>Tuberculosis (TB) is a main cause of death in low and middle-income countries</w:t>
      </w:r>
      <w:r>
        <w:rPr>
          <w:szCs w:val="22"/>
        </w:rPr>
        <w:t xml:space="preserve"> and </w:t>
      </w:r>
      <w:r w:rsidRPr="00EF6230">
        <w:rPr>
          <w:szCs w:val="22"/>
        </w:rPr>
        <w:t>very few forums for social scientists engaged in tuberculosis research</w:t>
      </w:r>
      <w:r>
        <w:rPr>
          <w:szCs w:val="22"/>
        </w:rPr>
        <w:t xml:space="preserve"> have been identified</w:t>
      </w:r>
      <w:r w:rsidRPr="00EF6230">
        <w:rPr>
          <w:szCs w:val="22"/>
        </w:rPr>
        <w:t xml:space="preserve">. For that, Sonar-Global </w:t>
      </w:r>
      <w:r>
        <w:rPr>
          <w:szCs w:val="22"/>
        </w:rPr>
        <w:t xml:space="preserve">has collaborated with </w:t>
      </w:r>
      <w:hyperlink r:id="rId7" w:history="1">
        <w:r w:rsidRPr="00575185">
          <w:rPr>
            <w:rStyle w:val="Hyperlink"/>
            <w:szCs w:val="22"/>
          </w:rPr>
          <w:t>ICMR-NIRT institute</w:t>
        </w:r>
      </w:hyperlink>
      <w:r w:rsidRPr="00EF6230">
        <w:rPr>
          <w:szCs w:val="22"/>
        </w:rPr>
        <w:t xml:space="preserve"> in Chennai</w:t>
      </w:r>
      <w:r>
        <w:rPr>
          <w:szCs w:val="22"/>
        </w:rPr>
        <w:t xml:space="preserve">, </w:t>
      </w:r>
      <w:r w:rsidRPr="00EF6230">
        <w:rPr>
          <w:szCs w:val="22"/>
        </w:rPr>
        <w:t xml:space="preserve">India in </w:t>
      </w:r>
      <w:r w:rsidRPr="00186AC9">
        <w:rPr>
          <w:szCs w:val="22"/>
        </w:rPr>
        <w:t xml:space="preserve">a symposium </w:t>
      </w:r>
      <w:r>
        <w:rPr>
          <w:szCs w:val="22"/>
        </w:rPr>
        <w:t xml:space="preserve">to </w:t>
      </w:r>
      <w:r w:rsidRPr="00186AC9">
        <w:rPr>
          <w:szCs w:val="22"/>
        </w:rPr>
        <w:t xml:space="preserve">unite researchers aiming to understand the social dimensions of TB. </w:t>
      </w:r>
      <w:r>
        <w:rPr>
          <w:szCs w:val="22"/>
        </w:rPr>
        <w:t>The symposium was held on the 19</w:t>
      </w:r>
      <w:r w:rsidRPr="00F5056A">
        <w:rPr>
          <w:szCs w:val="22"/>
          <w:vertAlign w:val="superscript"/>
        </w:rPr>
        <w:t>th</w:t>
      </w:r>
      <w:r>
        <w:rPr>
          <w:szCs w:val="22"/>
        </w:rPr>
        <w:t xml:space="preserve"> of April</w:t>
      </w:r>
      <w:r w:rsidRPr="00186AC9">
        <w:rPr>
          <w:szCs w:val="22"/>
        </w:rPr>
        <w:t xml:space="preserve"> to facilitate exchange on social</w:t>
      </w:r>
      <w:r>
        <w:rPr>
          <w:szCs w:val="22"/>
        </w:rPr>
        <w:t xml:space="preserve"> </w:t>
      </w:r>
      <w:r w:rsidRPr="00186AC9">
        <w:rPr>
          <w:szCs w:val="22"/>
        </w:rPr>
        <w:t>science research</w:t>
      </w:r>
      <w:r>
        <w:rPr>
          <w:szCs w:val="22"/>
        </w:rPr>
        <w:t xml:space="preserve">, </w:t>
      </w:r>
      <w:r w:rsidRPr="00186AC9">
        <w:rPr>
          <w:szCs w:val="22"/>
        </w:rPr>
        <w:t>address the social &amp; economic aspects of TB</w:t>
      </w:r>
      <w:r>
        <w:rPr>
          <w:szCs w:val="22"/>
        </w:rPr>
        <w:t>, and</w:t>
      </w:r>
      <w:r w:rsidRPr="00186AC9">
        <w:rPr>
          <w:szCs w:val="22"/>
        </w:rPr>
        <w:t xml:space="preserve"> foster potential collaborations among social scientists</w:t>
      </w:r>
      <w:r w:rsidRPr="00EE09B4">
        <w:rPr>
          <w:szCs w:val="22"/>
        </w:rPr>
        <w:t xml:space="preserve"> </w:t>
      </w:r>
      <w:r w:rsidRPr="00186AC9">
        <w:rPr>
          <w:szCs w:val="22"/>
        </w:rPr>
        <w:t>who work on</w:t>
      </w:r>
      <w:r>
        <w:rPr>
          <w:szCs w:val="22"/>
        </w:rPr>
        <w:t xml:space="preserve"> TB </w:t>
      </w:r>
      <w:r w:rsidRPr="00186AC9">
        <w:rPr>
          <w:szCs w:val="22"/>
        </w:rPr>
        <w:t xml:space="preserve">in India </w:t>
      </w:r>
      <w:r>
        <w:rPr>
          <w:szCs w:val="22"/>
        </w:rPr>
        <w:t xml:space="preserve">and abroad. </w:t>
      </w:r>
    </w:p>
    <w:p w14:paraId="5A0E14E6" w14:textId="77777777" w:rsidR="00B40775" w:rsidRDefault="00B40775" w:rsidP="00E96AE3">
      <w:pPr>
        <w:spacing w:after="0" w:line="240" w:lineRule="auto"/>
        <w:rPr>
          <w:szCs w:val="22"/>
        </w:rPr>
      </w:pPr>
    </w:p>
    <w:p w14:paraId="2DE7EF0A" w14:textId="0BBBC079" w:rsidR="00822257" w:rsidRPr="00E96AE3" w:rsidRDefault="00B40775" w:rsidP="00E96AE3">
      <w:pPr>
        <w:spacing w:after="0" w:line="240" w:lineRule="auto"/>
        <w:rPr>
          <w:szCs w:val="22"/>
        </w:rPr>
      </w:pPr>
      <w:r>
        <w:rPr>
          <w:szCs w:val="22"/>
        </w:rPr>
        <w:t>The symposium encompassed an introduction session, two main sessions and a closing session:</w:t>
      </w:r>
    </w:p>
    <w:p w14:paraId="52D9F75B" w14:textId="77777777" w:rsidR="00E96AE3" w:rsidRDefault="00E96AE3" w:rsidP="00822257">
      <w:pPr>
        <w:pStyle w:val="NoSpacing"/>
      </w:pPr>
    </w:p>
    <w:p w14:paraId="23F43F5A" w14:textId="0E078DDC" w:rsidR="00822257" w:rsidRDefault="00575185" w:rsidP="00822257">
      <w:pPr>
        <w:pStyle w:val="NoSpacing"/>
        <w:rPr>
          <w:rStyle w:val="Hyperlink"/>
          <w:b/>
          <w:bCs/>
        </w:rPr>
      </w:pPr>
      <w:hyperlink r:id="rId8" w:history="1">
        <w:r w:rsidR="00822257" w:rsidRPr="00CB0F53">
          <w:rPr>
            <w:rStyle w:val="Hyperlink"/>
            <w:b/>
            <w:bCs/>
          </w:rPr>
          <w:t>Introduction:</w:t>
        </w:r>
      </w:hyperlink>
    </w:p>
    <w:p w14:paraId="750C70A2" w14:textId="3E3993FD" w:rsidR="007D5946" w:rsidRDefault="007D5946" w:rsidP="00822257">
      <w:pPr>
        <w:pStyle w:val="NoSpacing"/>
      </w:pPr>
      <w:r w:rsidRPr="007D5946">
        <w:t xml:space="preserve">In the </w:t>
      </w:r>
      <w:r w:rsidR="00E96AE3" w:rsidRPr="00E96AE3">
        <w:t>introduction</w:t>
      </w:r>
      <w:r w:rsidRPr="007D5946">
        <w:t xml:space="preserve"> session </w:t>
      </w:r>
      <w:r w:rsidRPr="004A1216">
        <w:rPr>
          <w:b/>
          <w:bCs/>
        </w:rPr>
        <w:t>Dr. Karikalan</w:t>
      </w:r>
      <w:r>
        <w:t>, scientist at the ICMR-NIRT institute in Chennai India, provide</w:t>
      </w:r>
      <w:r w:rsidR="00DB1FA6">
        <w:t>d</w:t>
      </w:r>
      <w:r>
        <w:t xml:space="preserve"> an historical perspective on TB and stresse</w:t>
      </w:r>
      <w:r w:rsidR="00DB1FA6">
        <w:t>d</w:t>
      </w:r>
      <w:r>
        <w:t xml:space="preserve"> the </w:t>
      </w:r>
      <w:r w:rsidR="00DB1FA6">
        <w:t>need to</w:t>
      </w:r>
      <w:r>
        <w:t xml:space="preserve"> involv</w:t>
      </w:r>
      <w:r w:rsidR="00DB1FA6">
        <w:t>e</w:t>
      </w:r>
      <w:r>
        <w:t xml:space="preserve"> the social sciences in </w:t>
      </w:r>
      <w:r w:rsidR="00DB1FA6">
        <w:t>efforts to address the disease</w:t>
      </w:r>
      <w:r>
        <w:t xml:space="preserve">. This </w:t>
      </w:r>
      <w:r w:rsidR="004A1216">
        <w:t xml:space="preserve">crucial contribution of the social sciences </w:t>
      </w:r>
      <w:r>
        <w:t xml:space="preserve">was </w:t>
      </w:r>
      <w:r w:rsidR="004A1216">
        <w:t>endorsed</w:t>
      </w:r>
      <w:r>
        <w:t xml:space="preserve"> by </w:t>
      </w:r>
      <w:r w:rsidR="004A1216" w:rsidRPr="004A1216">
        <w:rPr>
          <w:b/>
          <w:bCs/>
        </w:rPr>
        <w:t>Dr. Padmaprivadarsini</w:t>
      </w:r>
      <w:r w:rsidR="004A1216">
        <w:t>, director of the ICMR-NIRT chapter in Chennai, who underscore</w:t>
      </w:r>
      <w:r w:rsidR="00DB1FA6">
        <w:t>d</w:t>
      </w:r>
      <w:r w:rsidR="004A1216">
        <w:t xml:space="preserve"> the need for Indian as well as international collaborations to make a sustainable impact.</w:t>
      </w:r>
      <w:r>
        <w:t xml:space="preserve"> </w:t>
      </w:r>
      <w:r w:rsidR="004A1216" w:rsidRPr="004A1216">
        <w:rPr>
          <w:b/>
          <w:bCs/>
        </w:rPr>
        <w:t>Dr. Tamara Giles-Vernick</w:t>
      </w:r>
      <w:r w:rsidR="004A1216">
        <w:t xml:space="preserve"> add</w:t>
      </w:r>
      <w:r w:rsidR="00DB1FA6">
        <w:t>ed</w:t>
      </w:r>
      <w:r w:rsidR="004A1216">
        <w:t xml:space="preserve"> that </w:t>
      </w:r>
      <w:r w:rsidR="00AA1581">
        <w:t xml:space="preserve">Sonar-Global looks forward to collaborating with NIRT now and in the future to </w:t>
      </w:r>
      <w:r w:rsidR="000456C4">
        <w:t xml:space="preserve">facilitate these collaborations </w:t>
      </w:r>
      <w:r w:rsidR="00DB1FA6">
        <w:t>and effectively</w:t>
      </w:r>
      <w:r w:rsidR="000456C4">
        <w:t xml:space="preserve"> </w:t>
      </w:r>
      <w:r w:rsidR="00AA1581">
        <w:t>address the social determinants and consequences of TB.</w:t>
      </w:r>
    </w:p>
    <w:p w14:paraId="3373C1DD" w14:textId="77777777" w:rsidR="00AA4353" w:rsidRPr="00822257" w:rsidRDefault="00AA4353" w:rsidP="00822257">
      <w:pPr>
        <w:pStyle w:val="NoSpacing"/>
        <w:rPr>
          <w:b/>
          <w:bCs/>
        </w:rPr>
      </w:pPr>
    </w:p>
    <w:p w14:paraId="1F499F87" w14:textId="6D77F6B6" w:rsidR="00822257" w:rsidRDefault="00822257" w:rsidP="00822257">
      <w:pPr>
        <w:pStyle w:val="NoSpacing"/>
        <w:rPr>
          <w:b/>
          <w:bCs/>
        </w:rPr>
      </w:pPr>
      <w:r w:rsidRPr="00822257">
        <w:rPr>
          <w:b/>
          <w:bCs/>
        </w:rPr>
        <w:t>Session 1</w:t>
      </w:r>
      <w:r>
        <w:rPr>
          <w:b/>
          <w:bCs/>
        </w:rPr>
        <w:t>:</w:t>
      </w:r>
    </w:p>
    <w:p w14:paraId="0CA61D32" w14:textId="0AE004F0" w:rsidR="009159D3" w:rsidRDefault="003353E3" w:rsidP="00822257">
      <w:pPr>
        <w:pStyle w:val="NoSpacing"/>
      </w:pPr>
      <w:r>
        <w:t>The first session of the symposium provide</w:t>
      </w:r>
      <w:r w:rsidR="00DB1FA6">
        <w:t>d</w:t>
      </w:r>
      <w:r>
        <w:t xml:space="preserve"> impressions of the social dimensions of TB from around the world –</w:t>
      </w:r>
      <w:r w:rsidR="00DB1FA6">
        <w:t xml:space="preserve"> </w:t>
      </w:r>
      <w:r>
        <w:t>from Asia (Uzbekistan</w:t>
      </w:r>
      <w:r w:rsidR="005E4786">
        <w:t>, India</w:t>
      </w:r>
      <w:r>
        <w:t xml:space="preserve">), to South America (Colombia), to Africa (south-Africa). </w:t>
      </w:r>
      <w:r w:rsidR="005E4786">
        <w:t xml:space="preserve">Social scientist </w:t>
      </w:r>
      <w:hyperlink r:id="rId9" w:history="1">
        <w:r w:rsidRPr="00CB0F53">
          <w:rPr>
            <w:rStyle w:val="Hyperlink"/>
            <w:b/>
            <w:bCs/>
          </w:rPr>
          <w:t>Dr. Shona Horter</w:t>
        </w:r>
      </w:hyperlink>
      <w:r>
        <w:t xml:space="preserve">, </w:t>
      </w:r>
      <w:r w:rsidR="005E4786">
        <w:t>kick start</w:t>
      </w:r>
      <w:r w:rsidR="00DB1FA6">
        <w:t>ed</w:t>
      </w:r>
      <w:r w:rsidR="005E4786">
        <w:t xml:space="preserve"> the </w:t>
      </w:r>
      <w:r w:rsidR="00934C06">
        <w:t>first session</w:t>
      </w:r>
      <w:r w:rsidR="005E4786">
        <w:t xml:space="preserve"> with a presentation reflecting upon the experiences of people affected by TB in Uzbekistan. She underline</w:t>
      </w:r>
      <w:r w:rsidR="00DB1FA6">
        <w:t>d</w:t>
      </w:r>
      <w:r w:rsidR="005E4786">
        <w:t xml:space="preserve"> the importance of holistic, person-centered approaches to TB care to align with people’s needs</w:t>
      </w:r>
      <w:r w:rsidR="00265A12">
        <w:t xml:space="preserve">, to </w:t>
      </w:r>
      <w:r w:rsidR="00041D22">
        <w:t>get them</w:t>
      </w:r>
      <w:r w:rsidR="00265A12">
        <w:t xml:space="preserve"> engage</w:t>
      </w:r>
      <w:r w:rsidR="00041D22">
        <w:t>d</w:t>
      </w:r>
      <w:r w:rsidR="00265A12">
        <w:t xml:space="preserve"> in </w:t>
      </w:r>
      <w:r w:rsidR="00041D22">
        <w:t>TB</w:t>
      </w:r>
      <w:r w:rsidR="00265A12">
        <w:t xml:space="preserve"> care</w:t>
      </w:r>
      <w:r w:rsidR="005E4786">
        <w:t xml:space="preserve"> and to address the social dimensions.</w:t>
      </w:r>
      <w:r w:rsidR="00934C06">
        <w:t xml:space="preserve"> </w:t>
      </w:r>
    </w:p>
    <w:p w14:paraId="27E9FC7B" w14:textId="77777777" w:rsidR="009159D3" w:rsidRDefault="009159D3" w:rsidP="00822257">
      <w:pPr>
        <w:pStyle w:val="NoSpacing"/>
      </w:pPr>
    </w:p>
    <w:p w14:paraId="3283DAC7" w14:textId="702F941D" w:rsidR="009159D3" w:rsidRDefault="00934C06" w:rsidP="00822257">
      <w:pPr>
        <w:pStyle w:val="NoSpacing"/>
      </w:pPr>
      <w:r>
        <w:t xml:space="preserve">The second speaker, </w:t>
      </w:r>
      <w:hyperlink r:id="rId10" w:history="1">
        <w:r w:rsidRPr="00CB0F53">
          <w:rPr>
            <w:rStyle w:val="Hyperlink"/>
            <w:b/>
            <w:bCs/>
          </w:rPr>
          <w:t>Prof. Jens Seeberg</w:t>
        </w:r>
      </w:hyperlink>
      <w:r>
        <w:t xml:space="preserve"> from the department of anthropology at Aarhus University</w:t>
      </w:r>
      <w:r w:rsidR="00DB1FA6">
        <w:t xml:space="preserve">, </w:t>
      </w:r>
      <w:r>
        <w:t>Denmark, share</w:t>
      </w:r>
      <w:r w:rsidR="00DB1FA6">
        <w:t>d</w:t>
      </w:r>
      <w:r>
        <w:t xml:space="preserve"> some key social science concepts</w:t>
      </w:r>
      <w:r w:rsidR="00CE2A24">
        <w:t>,</w:t>
      </w:r>
      <w:r>
        <w:t xml:space="preserve"> dive</w:t>
      </w:r>
      <w:r w:rsidR="00DB1FA6">
        <w:t>d</w:t>
      </w:r>
      <w:r>
        <w:t xml:space="preserve"> into examples of past social science contributions to TB control in India and present</w:t>
      </w:r>
      <w:r w:rsidR="00DB1FA6">
        <w:t>ed</w:t>
      </w:r>
      <w:r>
        <w:t xml:space="preserve"> some of the most pressing </w:t>
      </w:r>
      <w:r w:rsidR="00CE2A24">
        <w:t xml:space="preserve">social science </w:t>
      </w:r>
      <w:r>
        <w:t xml:space="preserve">research </w:t>
      </w:r>
      <w:r>
        <w:lastRenderedPageBreak/>
        <w:t xml:space="preserve">topics at present, including systemic triggers of drug resistance, mobile populations, </w:t>
      </w:r>
      <w:r w:rsidR="00CE2A24">
        <w:t>multispecies TB</w:t>
      </w:r>
      <w:r w:rsidR="00735F8C">
        <w:t>,</w:t>
      </w:r>
      <w:r w:rsidR="00CE2A24">
        <w:t xml:space="preserve"> and the importance of One Health, living with (DR)TB and syndemic impacts.</w:t>
      </w:r>
      <w:r w:rsidR="002046D2">
        <w:t xml:space="preserve"> </w:t>
      </w:r>
    </w:p>
    <w:p w14:paraId="74734877" w14:textId="77777777" w:rsidR="009159D3" w:rsidRDefault="009159D3" w:rsidP="00822257">
      <w:pPr>
        <w:pStyle w:val="NoSpacing"/>
      </w:pPr>
    </w:p>
    <w:p w14:paraId="0D324459" w14:textId="475DE9A0" w:rsidR="00CB0F53" w:rsidRDefault="002046D2" w:rsidP="00822257">
      <w:pPr>
        <w:pStyle w:val="NoSpacing"/>
      </w:pPr>
      <w:r>
        <w:t xml:space="preserve">Via a video presentation, </w:t>
      </w:r>
      <w:hyperlink r:id="rId11" w:history="1">
        <w:r w:rsidRPr="00CB0F53">
          <w:rPr>
            <w:rStyle w:val="Hyperlink"/>
            <w:b/>
            <w:bCs/>
          </w:rPr>
          <w:t>Dr. Hana Henao-Vanegas</w:t>
        </w:r>
      </w:hyperlink>
      <w:r>
        <w:t xml:space="preserve"> from the Universidad de Antioquia</w:t>
      </w:r>
      <w:r w:rsidR="00DB1FA6">
        <w:t xml:space="preserve">, </w:t>
      </w:r>
      <w:r>
        <w:t>Colombia</w:t>
      </w:r>
      <w:r w:rsidR="00195F22">
        <w:t>,</w:t>
      </w:r>
      <w:r>
        <w:t xml:space="preserve"> addresse</w:t>
      </w:r>
      <w:r w:rsidR="00DB1FA6">
        <w:t>d</w:t>
      </w:r>
      <w:r>
        <w:t xml:space="preserve"> careful TB control in Colombia taking into </w:t>
      </w:r>
      <w:r w:rsidR="003070ED">
        <w:t xml:space="preserve">account not only technical and epidemiological measures but also emotional, spiritual, governance and community issues. </w:t>
      </w:r>
      <w:r w:rsidR="007457A0">
        <w:t>Providing guidance to policy makers and healthcare workers to improve patient communication</w:t>
      </w:r>
      <w:r w:rsidR="00195F22">
        <w:t>,</w:t>
      </w:r>
      <w:r w:rsidR="007457A0">
        <w:t xml:space="preserve"> performance of isolation practice</w:t>
      </w:r>
      <w:r w:rsidR="00195F22">
        <w:t xml:space="preserve"> and infection control strategies to ensure reciprocal care and overcome structural issues in TB control.</w:t>
      </w:r>
      <w:r>
        <w:t xml:space="preserve"> </w:t>
      </w:r>
    </w:p>
    <w:p w14:paraId="06ED1101" w14:textId="77777777" w:rsidR="00CB0F53" w:rsidRDefault="00CB0F53" w:rsidP="00822257">
      <w:pPr>
        <w:pStyle w:val="NoSpacing"/>
      </w:pPr>
    </w:p>
    <w:p w14:paraId="529F75F3" w14:textId="1F486FE7" w:rsidR="005E4786" w:rsidRDefault="00195F22" w:rsidP="00822257">
      <w:pPr>
        <w:pStyle w:val="NoSpacing"/>
      </w:pPr>
      <w:r>
        <w:t>T</w:t>
      </w:r>
      <w:r w:rsidR="00B16E2A">
        <w:t>o round o</w:t>
      </w:r>
      <w:r w:rsidR="00DB1FA6">
        <w:t>f</w:t>
      </w:r>
      <w:r w:rsidR="00B16E2A">
        <w:t>f the first session,</w:t>
      </w:r>
      <w:r w:rsidR="00DB1FA6">
        <w:t xml:space="preserve"> an excerpt from</w:t>
      </w:r>
      <w:r w:rsidR="00B16E2A">
        <w:t xml:space="preserve"> t</w:t>
      </w:r>
      <w:r>
        <w:t>he ethnographic film “TB in town</w:t>
      </w:r>
      <w:r w:rsidR="00B16E2A">
        <w:t xml:space="preserve"> 2</w:t>
      </w:r>
      <w:r>
        <w:t>” made by</w:t>
      </w:r>
      <w:r w:rsidR="00B16E2A">
        <w:t xml:space="preserve"> visual and medical anthropologist</w:t>
      </w:r>
      <w:r>
        <w:t xml:space="preserve"> </w:t>
      </w:r>
      <w:hyperlink r:id="rId12" w:history="1">
        <w:r w:rsidRPr="00CB0F53">
          <w:rPr>
            <w:rStyle w:val="Hyperlink"/>
            <w:b/>
            <w:bCs/>
          </w:rPr>
          <w:t>Dr. Lianne Cremer</w:t>
        </w:r>
      </w:hyperlink>
      <w:r>
        <w:rPr>
          <w:b/>
          <w:bCs/>
        </w:rPr>
        <w:t xml:space="preserve"> </w:t>
      </w:r>
      <w:r w:rsidR="00B16E2A">
        <w:t>from</w:t>
      </w:r>
      <w:r>
        <w:t xml:space="preserve"> VU University</w:t>
      </w:r>
      <w:r w:rsidR="00DB1FA6">
        <w:t xml:space="preserve">, Amsterdam </w:t>
      </w:r>
      <w:r>
        <w:t>the Netherlands</w:t>
      </w:r>
      <w:r w:rsidR="00DB1FA6">
        <w:t>, was shown. These 15 minutes of footage highlighted</w:t>
      </w:r>
      <w:r>
        <w:t xml:space="preserve"> patients’ resilience</w:t>
      </w:r>
      <w:r w:rsidR="00B16E2A">
        <w:t xml:space="preserve"> and adherence to TB treatment in the township Khayelitsha in Cape Town South Africa.</w:t>
      </w:r>
    </w:p>
    <w:p w14:paraId="4786EBF1" w14:textId="77777777" w:rsidR="009159D3" w:rsidRPr="00195F22" w:rsidRDefault="009159D3" w:rsidP="00822257">
      <w:pPr>
        <w:pStyle w:val="NoSpacing"/>
      </w:pPr>
    </w:p>
    <w:p w14:paraId="5D894DDF" w14:textId="2C3AA755" w:rsidR="00822257" w:rsidRDefault="00822257" w:rsidP="00822257">
      <w:pPr>
        <w:pStyle w:val="NoSpacing"/>
        <w:rPr>
          <w:b/>
          <w:bCs/>
        </w:rPr>
      </w:pPr>
      <w:r>
        <w:rPr>
          <w:b/>
          <w:bCs/>
        </w:rPr>
        <w:t>Session 2:</w:t>
      </w:r>
    </w:p>
    <w:p w14:paraId="576EA878" w14:textId="7D29EB5B" w:rsidR="009159D3" w:rsidRDefault="00B16E2A" w:rsidP="00822257">
      <w:pPr>
        <w:pStyle w:val="NoSpacing"/>
      </w:pPr>
      <w:r w:rsidRPr="00B16E2A">
        <w:t xml:space="preserve">The second session </w:t>
      </w:r>
      <w:r w:rsidR="00DB1FA6">
        <w:t>included</w:t>
      </w:r>
      <w:r w:rsidR="009159D3">
        <w:t xml:space="preserve"> TB-related</w:t>
      </w:r>
      <w:r w:rsidR="00DB1FA6">
        <w:t xml:space="preserve"> </w:t>
      </w:r>
      <w:r w:rsidR="00F635B9">
        <w:t xml:space="preserve">social science </w:t>
      </w:r>
      <w:r>
        <w:t>insights</w:t>
      </w:r>
      <w:r w:rsidRPr="00B16E2A">
        <w:t xml:space="preserve"> </w:t>
      </w:r>
      <w:r>
        <w:t xml:space="preserve">and experiences </w:t>
      </w:r>
      <w:r w:rsidR="009159D3">
        <w:t xml:space="preserve">from </w:t>
      </w:r>
      <w:r>
        <w:t>India</w:t>
      </w:r>
      <w:r w:rsidR="000456C4">
        <w:t>, while putting these in international context</w:t>
      </w:r>
      <w:r>
        <w:t xml:space="preserve">. </w:t>
      </w:r>
      <w:hyperlink r:id="rId13" w:history="1">
        <w:r w:rsidRPr="00CB0F53">
          <w:rPr>
            <w:rStyle w:val="Hyperlink"/>
            <w:b/>
            <w:bCs/>
          </w:rPr>
          <w:t>Dr. Karthikeyan</w:t>
        </w:r>
      </w:hyperlink>
      <w:r>
        <w:rPr>
          <w:b/>
          <w:bCs/>
        </w:rPr>
        <w:t xml:space="preserve"> </w:t>
      </w:r>
      <w:r>
        <w:t>from the Karnataka Health Promotion Trust in Bengaluru India</w:t>
      </w:r>
      <w:r w:rsidR="000456C4">
        <w:t xml:space="preserve"> underscore</w:t>
      </w:r>
      <w:r w:rsidR="009159D3">
        <w:t>d how</w:t>
      </w:r>
      <w:r w:rsidR="000456C4">
        <w:t xml:space="preserve"> engaging the community is one of the crucial foundations of eliminating TB. Key </w:t>
      </w:r>
      <w:r w:rsidR="00A4199B">
        <w:t xml:space="preserve">considerations to ensure optimal engagement </w:t>
      </w:r>
      <w:r w:rsidR="009159D3">
        <w:t xml:space="preserve">include: </w:t>
      </w:r>
      <w:r w:rsidR="00A4199B">
        <w:t>to make use of existing community structures</w:t>
      </w:r>
      <w:r w:rsidR="009159D3">
        <w:t>;</w:t>
      </w:r>
      <w:r w:rsidR="00A4199B">
        <w:t xml:space="preserve"> to work with vulnerable communities</w:t>
      </w:r>
      <w:r w:rsidR="009159D3">
        <w:t>;</w:t>
      </w:r>
      <w:r w:rsidR="00A4199B">
        <w:t xml:space="preserve"> </w:t>
      </w:r>
      <w:r w:rsidR="009159D3">
        <w:t>to focus on</w:t>
      </w:r>
      <w:r w:rsidR="00A4199B">
        <w:t xml:space="preserve"> gender</w:t>
      </w:r>
      <w:r w:rsidR="00E9165E">
        <w:t>;</w:t>
      </w:r>
      <w:r w:rsidR="009159D3">
        <w:t xml:space="preserve"> to</w:t>
      </w:r>
      <w:r w:rsidR="00A4199B">
        <w:t xml:space="preserve"> respond holistically</w:t>
      </w:r>
      <w:r w:rsidR="001F2F3D">
        <w:t>,</w:t>
      </w:r>
      <w:r w:rsidR="00A4199B">
        <w:t xml:space="preserve"> and </w:t>
      </w:r>
      <w:r w:rsidR="009159D3">
        <w:t xml:space="preserve">to </w:t>
      </w:r>
      <w:r w:rsidR="00A4199B">
        <w:t xml:space="preserve">position TB engagement within a broader health agenda to </w:t>
      </w:r>
      <w:r w:rsidR="009159D3">
        <w:t xml:space="preserve">promote </w:t>
      </w:r>
      <w:r w:rsidR="00A4199B">
        <w:t>greater ownership.</w:t>
      </w:r>
      <w:r w:rsidR="001F2F3D">
        <w:t xml:space="preserve"> </w:t>
      </w:r>
    </w:p>
    <w:p w14:paraId="39431836" w14:textId="77777777" w:rsidR="009159D3" w:rsidRDefault="009159D3" w:rsidP="00822257">
      <w:pPr>
        <w:pStyle w:val="NoSpacing"/>
      </w:pPr>
    </w:p>
    <w:p w14:paraId="73F9DE45" w14:textId="4E7951EA" w:rsidR="009159D3" w:rsidRDefault="001F2F3D" w:rsidP="00822257">
      <w:pPr>
        <w:pStyle w:val="NoSpacing"/>
      </w:pPr>
      <w:r>
        <w:t xml:space="preserve">The next speaker, </w:t>
      </w:r>
      <w:hyperlink r:id="rId14" w:history="1">
        <w:r w:rsidRPr="00CB0F53">
          <w:rPr>
            <w:rStyle w:val="Hyperlink"/>
            <w:b/>
            <w:bCs/>
          </w:rPr>
          <w:t>Dr. Karuna Sagili</w:t>
        </w:r>
      </w:hyperlink>
      <w:r>
        <w:rPr>
          <w:b/>
          <w:bCs/>
        </w:rPr>
        <w:t xml:space="preserve"> </w:t>
      </w:r>
      <w:r>
        <w:t>(The Union, New Delhi India), reflect</w:t>
      </w:r>
      <w:r w:rsidR="009159D3">
        <w:t>ed</w:t>
      </w:r>
      <w:r>
        <w:t xml:space="preserve"> upon the social </w:t>
      </w:r>
      <w:r w:rsidR="00F201CA">
        <w:t>issues and outcomes</w:t>
      </w:r>
      <w:r>
        <w:t xml:space="preserve"> of TB a</w:t>
      </w:r>
      <w:r w:rsidR="00F201CA">
        <w:t xml:space="preserve">s well as the management of </w:t>
      </w:r>
      <w:r>
        <w:t>multi-drug resistant T</w:t>
      </w:r>
      <w:r w:rsidR="00F201CA">
        <w:t xml:space="preserve">B </w:t>
      </w:r>
      <w:r w:rsidR="00EA3CC2">
        <w:t>via</w:t>
      </w:r>
      <w:r w:rsidR="00F201CA">
        <w:t xml:space="preserve"> social prevention strategies. She highlights </w:t>
      </w:r>
      <w:r w:rsidR="009159D3">
        <w:t xml:space="preserve">how </w:t>
      </w:r>
      <w:r w:rsidR="00F201CA">
        <w:t>stigma and discrimination are an important social aspect and outcome of TB</w:t>
      </w:r>
      <w:r w:rsidR="009159D3">
        <w:t>: mostly caused by fear, myths and lack of correct knowledge and awareness</w:t>
      </w:r>
      <w:r w:rsidR="00E9165E">
        <w:t xml:space="preserve"> t</w:t>
      </w:r>
      <w:r w:rsidR="009159D3">
        <w:t>hey</w:t>
      </w:r>
      <w:r w:rsidR="00F201CA">
        <w:t xml:space="preserve"> lead to reduced marriage prospects, social isolation, branding and school drop-out</w:t>
      </w:r>
      <w:r w:rsidR="009159D3">
        <w:t xml:space="preserve">. </w:t>
      </w:r>
      <w:r w:rsidR="00F201CA">
        <w:t xml:space="preserve">This stigma and discrimination, along other </w:t>
      </w:r>
      <w:r w:rsidR="00EA3CC2">
        <w:t>areas of social development (e.g. living conditions, nutrition, financial situation, infrastructure)</w:t>
      </w:r>
      <w:r w:rsidR="00F201CA">
        <w:t xml:space="preserve"> should be</w:t>
      </w:r>
      <w:r w:rsidR="00EA3CC2">
        <w:t xml:space="preserve"> </w:t>
      </w:r>
      <w:r w:rsidR="00F201CA">
        <w:t xml:space="preserve">taken into account </w:t>
      </w:r>
      <w:r w:rsidR="00EA3CC2">
        <w:t xml:space="preserve">when developing and implementing prevention strategies </w:t>
      </w:r>
      <w:r w:rsidR="00F201CA">
        <w:t xml:space="preserve">to improve the management </w:t>
      </w:r>
      <w:r w:rsidR="00EA3CC2">
        <w:t>of (multi-drug resistant) TB.</w:t>
      </w:r>
      <w:r w:rsidR="00F201CA">
        <w:t xml:space="preserve"> </w:t>
      </w:r>
    </w:p>
    <w:p w14:paraId="0F2D244F" w14:textId="77777777" w:rsidR="009159D3" w:rsidRDefault="009159D3" w:rsidP="00822257">
      <w:pPr>
        <w:pStyle w:val="NoSpacing"/>
      </w:pPr>
    </w:p>
    <w:p w14:paraId="77862556" w14:textId="3A7D220D" w:rsidR="009159D3" w:rsidRDefault="001107E6" w:rsidP="00822257">
      <w:pPr>
        <w:pStyle w:val="NoSpacing"/>
      </w:pPr>
      <w:r>
        <w:t xml:space="preserve">The economic dimensions of (MDR) TB in India </w:t>
      </w:r>
      <w:r w:rsidR="009159D3">
        <w:t>were</w:t>
      </w:r>
      <w:r>
        <w:t xml:space="preserve"> discussed by </w:t>
      </w:r>
      <w:hyperlink r:id="rId15" w:history="1">
        <w:r w:rsidRPr="00CB0F53">
          <w:rPr>
            <w:rStyle w:val="Hyperlink"/>
            <w:b/>
            <w:bCs/>
          </w:rPr>
          <w:t>Dr. Muniyandi</w:t>
        </w:r>
      </w:hyperlink>
      <w:r>
        <w:rPr>
          <w:b/>
          <w:bCs/>
        </w:rPr>
        <w:t xml:space="preserve"> </w:t>
      </w:r>
      <w:r>
        <w:t>from the department of health economics at the ICMR-NIRT</w:t>
      </w:r>
      <w:r w:rsidR="009159D3">
        <w:t xml:space="preserve">, </w:t>
      </w:r>
      <w:r>
        <w:t>Chennai India. He stress</w:t>
      </w:r>
      <w:r w:rsidR="009159D3">
        <w:t>ed</w:t>
      </w:r>
      <w:r>
        <w:t xml:space="preserve"> that especially </w:t>
      </w:r>
      <w:r w:rsidR="00735F8C">
        <w:t xml:space="preserve">(multi) </w:t>
      </w:r>
      <w:r>
        <w:t>drug resistant TB</w:t>
      </w:r>
      <w:r w:rsidR="00735F8C">
        <w:t>, which has a higher prevalence in the poorer rural and marginalized populations,</w:t>
      </w:r>
      <w:r>
        <w:t xml:space="preserve"> </w:t>
      </w:r>
      <w:r w:rsidR="00735F8C">
        <w:t xml:space="preserve">comes </w:t>
      </w:r>
      <w:r>
        <w:t>at higher socio-economic costs</w:t>
      </w:r>
      <w:r w:rsidR="00735F8C">
        <w:t xml:space="preserve">. To relieve this burden of MDR TB in India (second highest total number of cases globally) patient and provider barriers to health care need to be removed for instance by improving </w:t>
      </w:r>
      <w:r w:rsidR="00F01D97">
        <w:t xml:space="preserve">patient friendly </w:t>
      </w:r>
      <w:r w:rsidR="00735F8C">
        <w:t xml:space="preserve">diagnostic procedures, </w:t>
      </w:r>
      <w:r w:rsidR="00F01D97">
        <w:t xml:space="preserve">reach out to </w:t>
      </w:r>
      <w:r w:rsidR="00735F8C">
        <w:t xml:space="preserve">identify missing cases </w:t>
      </w:r>
      <w:r w:rsidR="00F01D97">
        <w:t xml:space="preserve">improve access to care </w:t>
      </w:r>
      <w:r w:rsidR="00735F8C">
        <w:t>and increas</w:t>
      </w:r>
      <w:r w:rsidR="00F01D97">
        <w:t>e</w:t>
      </w:r>
      <w:r w:rsidR="00735F8C">
        <w:t xml:space="preserve"> knowledge.</w:t>
      </w:r>
      <w:r w:rsidR="000456C4">
        <w:t xml:space="preserve"> </w:t>
      </w:r>
    </w:p>
    <w:p w14:paraId="44D06E22" w14:textId="77777777" w:rsidR="009159D3" w:rsidRDefault="009159D3" w:rsidP="00822257">
      <w:pPr>
        <w:pStyle w:val="NoSpacing"/>
      </w:pPr>
    </w:p>
    <w:p w14:paraId="16AB9BE8" w14:textId="0DA56193" w:rsidR="00B16E2A" w:rsidRPr="00B16E2A" w:rsidRDefault="009159D3" w:rsidP="00822257">
      <w:pPr>
        <w:pStyle w:val="NoSpacing"/>
      </w:pPr>
      <w:r>
        <w:t>In the final presentation, m</w:t>
      </w:r>
      <w:r w:rsidR="00B57F74">
        <w:t xml:space="preserve">edical doctor </w:t>
      </w:r>
      <w:hyperlink r:id="rId16" w:history="1">
        <w:r w:rsidR="00735F8C" w:rsidRPr="00CB0F53">
          <w:rPr>
            <w:rStyle w:val="Hyperlink"/>
            <w:b/>
            <w:bCs/>
          </w:rPr>
          <w:t>Dr. Aparna Iver</w:t>
        </w:r>
      </w:hyperlink>
      <w:r w:rsidR="00735F8C">
        <w:rPr>
          <w:b/>
          <w:bCs/>
        </w:rPr>
        <w:t xml:space="preserve"> </w:t>
      </w:r>
      <w:r w:rsidR="00B57F74">
        <w:t xml:space="preserve">from Médicins Sans Frontières </w:t>
      </w:r>
      <w:r>
        <w:t>outlined</w:t>
      </w:r>
      <w:r w:rsidR="00B57F74">
        <w:t xml:space="preserve"> the socio-economic challenges that drug</w:t>
      </w:r>
      <w:r>
        <w:t>-</w:t>
      </w:r>
      <w:r w:rsidR="00B57F74">
        <w:t xml:space="preserve">resistant </w:t>
      </w:r>
      <w:r>
        <w:t xml:space="preserve">TB </w:t>
      </w:r>
      <w:r w:rsidR="00B57F74">
        <w:t>patients face</w:t>
      </w:r>
      <w:r w:rsidR="00AA4353">
        <w:t xml:space="preserve"> (e.g. housing, stigma, nutrition, work absence, higher expenses, migration), which have only increased during the COVID-19 pandemic</w:t>
      </w:r>
      <w:r w:rsidR="00B57F74">
        <w:t>. In order to overcome these socio-economic challenges, holistic care should be provided</w:t>
      </w:r>
      <w:r w:rsidR="00AA4353">
        <w:t>, which should also encompass palliative/end-of-life care services.</w:t>
      </w:r>
    </w:p>
    <w:p w14:paraId="272A79DA" w14:textId="25E35618" w:rsidR="00B16E2A" w:rsidRDefault="00B16E2A" w:rsidP="00822257">
      <w:pPr>
        <w:pStyle w:val="NoSpacing"/>
      </w:pPr>
    </w:p>
    <w:p w14:paraId="164159EE" w14:textId="74AD6BF7" w:rsidR="00D041C6" w:rsidRDefault="00B40775" w:rsidP="00822257">
      <w:pPr>
        <w:pStyle w:val="NoSpacing"/>
        <w:rPr>
          <w:b/>
          <w:bCs/>
        </w:rPr>
      </w:pPr>
      <w:hyperlink r:id="rId17" w:history="1">
        <w:r w:rsidR="00D041C6" w:rsidRPr="00CB0F53">
          <w:rPr>
            <w:rStyle w:val="Hyperlink"/>
            <w:b/>
            <w:bCs/>
          </w:rPr>
          <w:t>Closing:</w:t>
        </w:r>
      </w:hyperlink>
    </w:p>
    <w:p w14:paraId="4E8875B5" w14:textId="1C9D0298" w:rsidR="00AA4353" w:rsidRPr="00AA4353" w:rsidRDefault="00AA4353" w:rsidP="00822257">
      <w:pPr>
        <w:pStyle w:val="NoSpacing"/>
        <w:rPr>
          <w:b/>
          <w:bCs/>
        </w:rPr>
      </w:pPr>
      <w:r>
        <w:t xml:space="preserve">To finalize the symposium </w:t>
      </w:r>
      <w:r>
        <w:rPr>
          <w:b/>
          <w:bCs/>
        </w:rPr>
        <w:t xml:space="preserve">Dr. Karikalan </w:t>
      </w:r>
      <w:r>
        <w:t xml:space="preserve">and </w:t>
      </w:r>
      <w:r>
        <w:rPr>
          <w:b/>
          <w:bCs/>
        </w:rPr>
        <w:t>Dr. Tamara</w:t>
      </w:r>
      <w:r w:rsidR="00AD70E0">
        <w:rPr>
          <w:b/>
          <w:bCs/>
        </w:rPr>
        <w:t xml:space="preserve"> Giles-Vernick </w:t>
      </w:r>
      <w:r w:rsidR="009159D3">
        <w:t xml:space="preserve">emphasized </w:t>
      </w:r>
      <w:r w:rsidR="00AD70E0">
        <w:t xml:space="preserve">the need to link up the expertise on the social dimensions of TB via building a sustainable network of social science </w:t>
      </w:r>
      <w:r w:rsidR="00AD70E0">
        <w:lastRenderedPageBreak/>
        <w:t>researchers and interventionists to overcome working in silos. Regular meetings, conference symposia and a taskforce were all suggested</w:t>
      </w:r>
      <w:r w:rsidR="00AD70E0">
        <w:rPr>
          <w:b/>
          <w:bCs/>
        </w:rPr>
        <w:t xml:space="preserve"> </w:t>
      </w:r>
      <w:r w:rsidR="00AD70E0">
        <w:t xml:space="preserve">to take this effort forward. </w:t>
      </w:r>
    </w:p>
    <w:sectPr w:rsidR="00AA4353" w:rsidRPr="00AA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371F"/>
    <w:multiLevelType w:val="hybridMultilevel"/>
    <w:tmpl w:val="5B60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57"/>
    <w:rsid w:val="00041D22"/>
    <w:rsid w:val="000456C4"/>
    <w:rsid w:val="0006607F"/>
    <w:rsid w:val="000C4804"/>
    <w:rsid w:val="001107E6"/>
    <w:rsid w:val="00195F22"/>
    <w:rsid w:val="001A1444"/>
    <w:rsid w:val="001F2F3D"/>
    <w:rsid w:val="002046D2"/>
    <w:rsid w:val="00265A12"/>
    <w:rsid w:val="003070ED"/>
    <w:rsid w:val="003353E3"/>
    <w:rsid w:val="004A1216"/>
    <w:rsid w:val="00575185"/>
    <w:rsid w:val="005E4786"/>
    <w:rsid w:val="00735F8C"/>
    <w:rsid w:val="007457A0"/>
    <w:rsid w:val="007B1616"/>
    <w:rsid w:val="007D5946"/>
    <w:rsid w:val="00822257"/>
    <w:rsid w:val="009159D3"/>
    <w:rsid w:val="00934C06"/>
    <w:rsid w:val="00A4199B"/>
    <w:rsid w:val="00AA1581"/>
    <w:rsid w:val="00AA4353"/>
    <w:rsid w:val="00AD70E0"/>
    <w:rsid w:val="00B16E2A"/>
    <w:rsid w:val="00B40775"/>
    <w:rsid w:val="00B57F74"/>
    <w:rsid w:val="00CB0F53"/>
    <w:rsid w:val="00CE2A24"/>
    <w:rsid w:val="00D041C6"/>
    <w:rsid w:val="00DB1FA6"/>
    <w:rsid w:val="00E9165E"/>
    <w:rsid w:val="00E96AE3"/>
    <w:rsid w:val="00EA3CC2"/>
    <w:rsid w:val="00EE09B4"/>
    <w:rsid w:val="00F01D97"/>
    <w:rsid w:val="00F201CA"/>
    <w:rsid w:val="00F35938"/>
    <w:rsid w:val="00F635B9"/>
    <w:rsid w:val="00F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4E07"/>
  <w15:chartTrackingRefBased/>
  <w15:docId w15:val="{558C0FB3-58AA-4C0C-B3DB-E8299647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57"/>
    <w:pPr>
      <w:spacing w:after="200" w:line="276" w:lineRule="auto"/>
    </w:pPr>
    <w:rPr>
      <w:rFonts w:ascii="Calibri" w:eastAsia="Times New Roman" w:hAnsi="Calibri" w:cs="Mangal"/>
      <w:szCs w:val="20"/>
      <w:lang w:val="en-IN" w:eastAsia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25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257"/>
    <w:rPr>
      <w:rFonts w:asciiTheme="majorHAnsi" w:eastAsiaTheme="majorEastAsia" w:hAnsiTheme="majorHAnsi" w:cs="Mangal"/>
      <w:color w:val="2F5496" w:themeColor="accent1" w:themeShade="BF"/>
      <w:sz w:val="32"/>
      <w:szCs w:val="29"/>
      <w:lang w:val="en-IN" w:eastAsia="en-IN" w:bidi="hi-IN"/>
    </w:rPr>
  </w:style>
  <w:style w:type="paragraph" w:styleId="NoSpacing">
    <w:name w:val="No Spacing"/>
    <w:uiPriority w:val="1"/>
    <w:qFormat/>
    <w:rsid w:val="00822257"/>
    <w:pPr>
      <w:spacing w:after="0" w:line="240" w:lineRule="auto"/>
    </w:pPr>
    <w:rPr>
      <w:rFonts w:ascii="Calibri" w:eastAsia="Times New Roman" w:hAnsi="Calibri" w:cs="Mangal"/>
      <w:szCs w:val="20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CB0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F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09B4"/>
    <w:pPr>
      <w:spacing w:after="0" w:line="240" w:lineRule="auto"/>
    </w:pPr>
    <w:rPr>
      <w:rFonts w:ascii="Calibri" w:eastAsia="Times New Roman" w:hAnsi="Calibri" w:cs="Mangal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n_AZbxRzM&amp;t=11s" TargetMode="External"/><Relationship Id="rId13" Type="http://schemas.openxmlformats.org/officeDocument/2006/relationships/hyperlink" Target="https://www.youtube.com/watch?v=6EN9hfUKDw0&amp;t=1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rt.res.in/" TargetMode="External"/><Relationship Id="rId12" Type="http://schemas.openxmlformats.org/officeDocument/2006/relationships/hyperlink" Target="https://www.youtube.com/watch?v=isEeW0qTtAA&amp;t=10s" TargetMode="External"/><Relationship Id="rId17" Type="http://schemas.openxmlformats.org/officeDocument/2006/relationships/hyperlink" Target="https://www.youtube.com/watch?v=JTx-PqitW2I&amp;t=10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tyOKq2hBXE&amp;t=19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ew_10JZOAIQ&amp;t=17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FzPMzBdiwcQ&amp;t=1s" TargetMode="External"/><Relationship Id="rId10" Type="http://schemas.openxmlformats.org/officeDocument/2006/relationships/hyperlink" Target="https://www.youtube.com/watch?v=LL_vDREkcks&amp;t=7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qBOUIz6cJU&amp;t=6s" TargetMode="External"/><Relationship Id="rId14" Type="http://schemas.openxmlformats.org/officeDocument/2006/relationships/hyperlink" Target="https://www.youtube.com/watch?v=AHmYUd1myvc&amp;t=1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Hofstraat</dc:creator>
  <cp:keywords/>
  <dc:description/>
  <cp:lastModifiedBy>Karlijn Hofstraat</cp:lastModifiedBy>
  <cp:revision>3</cp:revision>
  <dcterms:created xsi:type="dcterms:W3CDTF">2021-05-10T12:56:00Z</dcterms:created>
  <dcterms:modified xsi:type="dcterms:W3CDTF">2021-05-10T13:56:00Z</dcterms:modified>
</cp:coreProperties>
</file>